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20" w:rsidRPr="00DB1BFC" w:rsidRDefault="00B332B1" w:rsidP="00DB1B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27A20" w:rsidRPr="00DB1BFC" w:rsidRDefault="00B332B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27A20" w:rsidRPr="00DB1BFC" w:rsidRDefault="00B332B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27A20" w:rsidRPr="00DB1BFC" w:rsidRDefault="00B332B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12215" w:rsidRPr="00DB1BFC" w:rsidRDefault="00C27A20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BF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2215" w:rsidRPr="00DB1BFC">
        <w:rPr>
          <w:rFonts w:ascii="Times New Roman" w:hAnsi="Times New Roman" w:cs="Times New Roman"/>
          <w:sz w:val="24"/>
          <w:szCs w:val="24"/>
        </w:rPr>
        <w:t>06-2/80-16</w:t>
      </w:r>
    </w:p>
    <w:p w:rsidR="00C27A20" w:rsidRPr="00DB1BFC" w:rsidRDefault="00912215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BFC">
        <w:rPr>
          <w:rFonts w:ascii="Times New Roman" w:hAnsi="Times New Roman" w:cs="Times New Roman"/>
          <w:sz w:val="24"/>
          <w:szCs w:val="24"/>
        </w:rPr>
        <w:t>2</w:t>
      </w:r>
      <w:r w:rsidR="00396A9D" w:rsidRPr="00DB1BF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27A20" w:rsidRPr="00DB1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4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332B1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C27A20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C27A20" w:rsidRPr="00DB1BF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27A20" w:rsidRPr="00F9393F" w:rsidRDefault="00B332B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27A20" w:rsidRPr="00DB1BFC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7A20" w:rsidRPr="00DB1BFC" w:rsidRDefault="00B332B1" w:rsidP="00DB1B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C27A20" w:rsidRPr="00DB1BFC" w:rsidRDefault="00912215" w:rsidP="00DB1B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B1BF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B1BFC">
        <w:rPr>
          <w:rFonts w:ascii="Times New Roman" w:hAnsi="Times New Roman" w:cs="Times New Roman"/>
          <w:sz w:val="24"/>
          <w:szCs w:val="24"/>
        </w:rPr>
        <w:t>5</w:t>
      </w:r>
      <w:r w:rsidR="00C27A20" w:rsidRPr="00DB1BFC">
        <w:rPr>
          <w:rFonts w:ascii="Times New Roman" w:hAnsi="Times New Roman" w:cs="Times New Roman"/>
          <w:sz w:val="24"/>
          <w:szCs w:val="24"/>
        </w:rPr>
        <w:t xml:space="preserve">. </w:t>
      </w:r>
      <w:r w:rsidR="00B332B1">
        <w:rPr>
          <w:rFonts w:ascii="Times New Roman" w:hAnsi="Times New Roman" w:cs="Times New Roman"/>
          <w:sz w:val="24"/>
          <w:szCs w:val="24"/>
        </w:rPr>
        <w:t>SEDNIC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27A20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332B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27A20" w:rsidRPr="00DB1BFC" w:rsidRDefault="00B332B1" w:rsidP="00DB1BF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C27A20" w:rsidRPr="00DB1BFC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A20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</w:rPr>
        <w:tab/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7A20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7A20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Bošnjak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Mujo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Muković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Vučeta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Tošković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A20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="0003196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Katarine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6A91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Arsenović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Suzana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Spasojević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Homen</w:t>
      </w:r>
      <w:r w:rsidR="00A729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72939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72939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6A91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vršilac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vršilac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D66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D66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66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Leposava</w:t>
      </w:r>
      <w:r w:rsidR="00D66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Sojić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vršilac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7A20" w:rsidRPr="00F9393F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F101CF" w:rsidRPr="00DB1BFC" w:rsidRDefault="00B332B1" w:rsidP="00DB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  <w:r w:rsidR="00F101CF" w:rsidRPr="00DB1B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</w:t>
      </w:r>
      <w:r w:rsidR="00F101CF" w:rsidRPr="00DB1B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F101CF" w:rsidRPr="00DB1B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</w:t>
      </w:r>
      <w:r w:rsidR="00F101CF" w:rsidRPr="00DB1B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</w:t>
      </w:r>
      <w:r w:rsidR="00F101CF" w:rsidRPr="00DB1B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F101CF" w:rsidRPr="00DB1B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</w:t>
      </w:r>
      <w:r w:rsidR="00F101CF" w:rsidRPr="00DB1B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F101CF" w:rsidRPr="00DB1B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</w:p>
    <w:p w:rsidR="00F101CF" w:rsidRPr="00DB1BFC" w:rsidRDefault="00F101CF" w:rsidP="00DB1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1CF" w:rsidRPr="00DB1BFC" w:rsidRDefault="00B332B1" w:rsidP="00DB1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101CF" w:rsidRPr="00DB1B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rbije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Turske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01CF" w:rsidRPr="00DB1BFC">
        <w:rPr>
          <w:rFonts w:ascii="Times New Roman" w:hAnsi="Times New Roman" w:cs="Times New Roman"/>
          <w:sz w:val="24"/>
          <w:szCs w:val="24"/>
        </w:rPr>
        <w:t>011-3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668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28.</w:t>
      </w:r>
      <w:r w:rsidR="00F101CF" w:rsidRPr="00DB1BFC">
        <w:rPr>
          <w:rFonts w:ascii="Times New Roman" w:hAnsi="Times New Roman" w:cs="Times New Roman"/>
          <w:sz w:val="24"/>
          <w:szCs w:val="24"/>
        </w:rPr>
        <w:t>1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2.201</w:t>
      </w:r>
      <w:r w:rsidR="00F101CF" w:rsidRPr="00DB1BFC">
        <w:rPr>
          <w:rFonts w:ascii="Times New Roman" w:hAnsi="Times New Roman" w:cs="Times New Roman"/>
          <w:sz w:val="24"/>
          <w:szCs w:val="24"/>
        </w:rPr>
        <w:t>5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101CF" w:rsidRPr="00DB1BFC" w:rsidRDefault="00F101CF" w:rsidP="00DB1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1CF" w:rsidRPr="00DB1BFC" w:rsidRDefault="00B332B1" w:rsidP="00DB1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porazuma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epublike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rbije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stan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aju</w:t>
      </w:r>
      <w:proofErr w:type="spellEnd"/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01CF" w:rsidRPr="00DB1BFC">
        <w:rPr>
          <w:rFonts w:ascii="Times New Roman" w:hAnsi="Times New Roman" w:cs="Times New Roman"/>
          <w:sz w:val="24"/>
          <w:szCs w:val="24"/>
        </w:rPr>
        <w:t>011-3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667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28.</w:t>
      </w:r>
      <w:r w:rsidR="00F101CF" w:rsidRPr="00DB1BFC">
        <w:rPr>
          <w:rFonts w:ascii="Times New Roman" w:hAnsi="Times New Roman" w:cs="Times New Roman"/>
          <w:sz w:val="24"/>
          <w:szCs w:val="24"/>
        </w:rPr>
        <w:t>1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2.201</w:t>
      </w:r>
      <w:r w:rsidR="00F101CF" w:rsidRPr="00DB1BFC">
        <w:rPr>
          <w:rFonts w:ascii="Times New Roman" w:hAnsi="Times New Roman" w:cs="Times New Roman"/>
          <w:sz w:val="24"/>
          <w:szCs w:val="24"/>
        </w:rPr>
        <w:t>5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101CF" w:rsidRPr="00DB1BFC" w:rsidRDefault="00F101CF" w:rsidP="00DB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1CF" w:rsidRPr="00DB1BFC" w:rsidRDefault="00B332B1" w:rsidP="00DB1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1(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14(1)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14(3)(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1957.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ADR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 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01CF" w:rsidRPr="00DB1BFC">
        <w:rPr>
          <w:rFonts w:ascii="Times New Roman" w:hAnsi="Times New Roman" w:cs="Times New Roman"/>
          <w:sz w:val="24"/>
          <w:szCs w:val="24"/>
        </w:rPr>
        <w:t xml:space="preserve">011-3003/15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01CF" w:rsidRPr="00DB1BFC">
        <w:rPr>
          <w:rFonts w:ascii="Times New Roman" w:hAnsi="Times New Roman" w:cs="Times New Roman"/>
          <w:sz w:val="24"/>
          <w:szCs w:val="24"/>
        </w:rPr>
        <w:t>13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01CF" w:rsidRPr="00DB1BFC">
        <w:rPr>
          <w:rFonts w:ascii="Times New Roman" w:hAnsi="Times New Roman" w:cs="Times New Roman"/>
          <w:sz w:val="24"/>
          <w:szCs w:val="24"/>
        </w:rPr>
        <w:t>1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1.201</w:t>
      </w:r>
      <w:r w:rsidR="00F101CF" w:rsidRPr="00DB1BFC">
        <w:rPr>
          <w:rFonts w:ascii="Times New Roman" w:hAnsi="Times New Roman" w:cs="Times New Roman"/>
          <w:sz w:val="24"/>
          <w:szCs w:val="24"/>
        </w:rPr>
        <w:t>5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101CF" w:rsidRPr="00DB1BFC" w:rsidRDefault="00F101CF" w:rsidP="00DB1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1CF" w:rsidRPr="00DB1BFC" w:rsidRDefault="00B332B1" w:rsidP="00DB1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F101CF" w:rsidRPr="00DB1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101CF" w:rsidRPr="00DB1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F101CF" w:rsidRPr="00DB1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F101CF" w:rsidRPr="00DB1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F101CF" w:rsidRPr="00DB1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101CF" w:rsidRPr="00DB1B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01CF" w:rsidRPr="00DB1BFC" w:rsidRDefault="00B332B1" w:rsidP="00A248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A248C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A248C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101CF" w:rsidRPr="00DB1BFC">
        <w:rPr>
          <w:rFonts w:ascii="Times New Roman" w:hAnsi="Times New Roman" w:cs="Times New Roman"/>
          <w:sz w:val="24"/>
          <w:szCs w:val="24"/>
          <w:lang w:eastAsia="en-GB"/>
        </w:rPr>
        <w:t>54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42C8A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101CF" w:rsidRPr="00DB1BFC">
        <w:rPr>
          <w:rFonts w:ascii="Times New Roman" w:hAnsi="Times New Roman" w:cs="Times New Roman"/>
          <w:sz w:val="24"/>
          <w:szCs w:val="24"/>
          <w:lang w:eastAsia="en-GB"/>
        </w:rPr>
        <w:t>4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februara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F101CF"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 </w:t>
      </w:r>
    </w:p>
    <w:p w:rsidR="00E104E4" w:rsidRPr="00E4315F" w:rsidRDefault="00E104E4" w:rsidP="00E4315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1CF" w:rsidRDefault="00B332B1" w:rsidP="00D669A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F101CF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F101CF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101CF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101CF" w:rsidRPr="00D669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F101CF" w:rsidRPr="00DB1BFC">
        <w:rPr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lang w:val="sr-Cyrl-CS"/>
        </w:rPr>
        <w:t>Razmatranje</w:t>
      </w:r>
      <w:r w:rsidR="00F101CF" w:rsidRPr="00D669A7">
        <w:rPr>
          <w:rFonts w:ascii="Times New Roman" w:hAnsi="Times New Roman" w:cs="Times New Roman"/>
          <w:b/>
          <w:sz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lang w:val="sr-Cyrl-RS"/>
        </w:rPr>
        <w:t>a</w:t>
      </w:r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zakona</w:t>
      </w:r>
      <w:proofErr w:type="spellEnd"/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</w:t>
      </w:r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potvrđivanju</w:t>
      </w:r>
      <w:proofErr w:type="spellEnd"/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Sporazuma</w:t>
      </w:r>
      <w:proofErr w:type="spellEnd"/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</w:t>
      </w:r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vazdušnom</w:t>
      </w:r>
      <w:proofErr w:type="spellEnd"/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saobraćaju</w:t>
      </w:r>
      <w:proofErr w:type="spellEnd"/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između</w:t>
      </w:r>
      <w:proofErr w:type="spellEnd"/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Vlade</w:t>
      </w:r>
      <w:proofErr w:type="spellEnd"/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R</w:t>
      </w:r>
      <w:r w:rsidR="00F101CF" w:rsidRPr="00D669A7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  <w:lang w:val="sr-Cyrl-RS"/>
        </w:rPr>
        <w:t>publike</w:t>
      </w:r>
      <w:r w:rsidR="00F101CF" w:rsidRPr="00D669A7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  <w:lang w:val="sr-Cyrl-RS"/>
        </w:rPr>
        <w:t>rbije</w:t>
      </w:r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</w:t>
      </w:r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Vlade</w:t>
      </w:r>
      <w:proofErr w:type="spellEnd"/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Republike</w:t>
      </w:r>
      <w:proofErr w:type="spellEnd"/>
      <w:r w:rsidR="00F101CF"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Turske</w:t>
      </w:r>
      <w:proofErr w:type="spellEnd"/>
      <w:r w:rsidR="00D669A7">
        <w:rPr>
          <w:rFonts w:ascii="Times New Roman" w:hAnsi="Times New Roman" w:cs="Times New Roman"/>
          <w:b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lang w:val="sr-Cyrl-RS"/>
        </w:rPr>
        <w:t>koji</w:t>
      </w:r>
      <w:r w:rsidR="00D669A7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lang w:val="sr-Cyrl-RS"/>
        </w:rPr>
        <w:t>je</w:t>
      </w:r>
      <w:r w:rsidR="00D669A7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lang w:val="sr-Cyrl-RS"/>
        </w:rPr>
        <w:t>podnela</w:t>
      </w:r>
      <w:r w:rsidR="00D669A7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lang w:val="sr-Cyrl-RS"/>
        </w:rPr>
        <w:t>Vlada</w:t>
      </w:r>
    </w:p>
    <w:p w:rsidR="00D669A7" w:rsidRPr="00D669A7" w:rsidRDefault="00D669A7" w:rsidP="00D669A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1F0C90" w:rsidRPr="00D669A7" w:rsidRDefault="00DA01F6" w:rsidP="00D669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B1BFC">
        <w:rPr>
          <w:lang w:val="sr-Cyrl-RS"/>
        </w:rPr>
        <w:tab/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1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4A1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B129F8" w:rsidRPr="00D669A7">
        <w:rPr>
          <w:rFonts w:ascii="Times New Roman" w:hAnsi="Times New Roman" w:cs="Times New Roman"/>
          <w:sz w:val="24"/>
          <w:szCs w:val="24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B129F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FB7F24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D669A7">
        <w:rPr>
          <w:rFonts w:ascii="Times New Roman" w:hAnsi="Times New Roman" w:cs="Times New Roman"/>
          <w:sz w:val="24"/>
          <w:szCs w:val="24"/>
        </w:rPr>
        <w:t>-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kompanijama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ugovornice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D669A7">
        <w:rPr>
          <w:rFonts w:ascii="Times New Roman" w:hAnsi="Times New Roman" w:cs="Times New Roman"/>
          <w:sz w:val="24"/>
          <w:szCs w:val="24"/>
        </w:rPr>
        <w:t>-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vazduhoplovnih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O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dređeni</w:t>
      </w:r>
      <w:r w:rsidR="001F0C90" w:rsidRPr="00D669A7" w:rsidDel="001259A5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proofErr w:type="spellStart"/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avio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-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prevoznik</w:t>
      </w:r>
      <w:proofErr w:type="spellEnd"/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države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jedne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ili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druge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strane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ugovornice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ima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pravo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leti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bez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sletanja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preko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teritorije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države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druge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strane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ugovornice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,</w:t>
      </w:r>
      <w:r w:rsidR="00FB7F24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sleće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na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teritoriju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države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druge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strane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ugovornice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nekomercijalne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svrhe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pri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obavljanju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ugovorenog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saobraćaja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sleće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na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teritoriju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države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druge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strane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ugovornice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mestima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utvrđenim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Aneksu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ovog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sporazum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a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radi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ukrcavanja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/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ili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iskrcavanja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putnika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robe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pošte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B7F24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posebni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principi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ugovornice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7F24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Aneksom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marketinška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relacija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prevoznika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oznaka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pridoda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oznaci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otvara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šire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čvrst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temelj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dugoročne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uspešne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avio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prevoznike</w:t>
      </w:r>
      <w:proofErr w:type="spellEnd"/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vazduhopovne</w:t>
      </w:r>
      <w:proofErr w:type="spellEnd"/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strana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ugovornica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ukupnim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privrednim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kretanjima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Turske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B1BFC" w:rsidRPr="00D669A7" w:rsidRDefault="00DB1BFC" w:rsidP="00D669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01F6" w:rsidRPr="00D669A7" w:rsidRDefault="00FB7F24" w:rsidP="00D669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usledila</w:t>
      </w:r>
      <w:r w:rsidR="0003196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Vučeta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Tošković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pitao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naša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zemlja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sklapa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državom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strana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ugovornica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sporazumu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preko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čije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preletanje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čiju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teritoriju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usputno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sletanje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odgovrio</w:t>
      </w:r>
      <w:proofErr w:type="spellEnd"/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obavezno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sklapanje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bilateralnog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državom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00C3E" w:rsidRDefault="00A00C3E" w:rsidP="00D669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5268" w:rsidRDefault="00B332B1" w:rsidP="00A00C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F5268" w:rsidRPr="00D669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publike</w:t>
      </w:r>
      <w:r w:rsidR="003F526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rbije</w:t>
      </w:r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Turske</w:t>
      </w:r>
      <w:proofErr w:type="spellEnd"/>
      <w:r w:rsidR="003F5268" w:rsidRPr="00D669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4D88" w:rsidRPr="00D669A7" w:rsidRDefault="00534D88" w:rsidP="00A00C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268" w:rsidRPr="00D669A7" w:rsidRDefault="00B332B1" w:rsidP="00534D8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135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135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135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F526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3F5268" w:rsidRDefault="003F5268" w:rsidP="00D669A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9393F" w:rsidRPr="00D669A7" w:rsidRDefault="00F9393F" w:rsidP="00D669A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F5268" w:rsidRPr="00D55202" w:rsidRDefault="00B332B1" w:rsidP="00534D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F5268" w:rsidRPr="00F939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3F5268" w:rsidRPr="00F939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F5268" w:rsidRPr="00F939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F5268" w:rsidRPr="00F939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3F5268" w:rsidRPr="00534D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3F5268" w:rsidRPr="00D552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porazuma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epublike</w:t>
      </w:r>
      <w:r w:rsidR="003F5268"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rbije</w:t>
      </w:r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h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međunarodnom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drumskom</w:t>
      </w:r>
      <w:proofErr w:type="spellEnd"/>
      <w:r w:rsidR="003F5268"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saobra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aju</w:t>
      </w:r>
      <w:proofErr w:type="spellEnd"/>
      <w:r w:rsidR="00D55202"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D55202"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D55202"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D55202"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D55202" w:rsidRPr="00D55202" w:rsidRDefault="00D55202" w:rsidP="00534D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538E2" w:rsidRPr="00534D88" w:rsidRDefault="00816A05" w:rsidP="00534D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4D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FB7F24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FB7F24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FB7F24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B7F24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FB7F24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FB7F24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parafiran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stekli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potpisivanje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dveju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učinjeno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Tomislava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Nikolića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150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801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karakteriše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Kazahstana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drumski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zainteresovanost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prevoznika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destinaciju</w:t>
      </w:r>
      <w:r w:rsidR="00E464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bilateralno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tranzitnih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ispostavlja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Kazahtanska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031960" w:rsidRPr="00534D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prevoznici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Potpisivanjem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ukidaju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bilateralno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tranzitne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benefit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5EA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državu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E4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4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federacijom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liberalizaciji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tranzita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4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645E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E4645E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E4645E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predstoji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mešovita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Belorusijom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F45EA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stvoriti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prevoznicima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kompletnoj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carinskoj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Kazahstana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fedeacije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Belorusije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potpisivanje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0A4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4645E" w:rsidRDefault="00E4645E" w:rsidP="00D5520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0A4F" w:rsidRDefault="00B332B1" w:rsidP="00D55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490A4F"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porazum</w:t>
      </w:r>
      <w:proofErr w:type="spellEnd"/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epublike</w:t>
      </w:r>
      <w:r w:rsidR="00490A4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rbije</w:t>
      </w:r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stan</w:t>
      </w:r>
      <w:proofErr w:type="spellEnd"/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="00490A4F"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aju</w:t>
      </w:r>
      <w:proofErr w:type="spellEnd"/>
      <w:r w:rsidR="00490A4F" w:rsidRPr="00534D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645E" w:rsidRPr="00534D88" w:rsidRDefault="00E4645E" w:rsidP="00D55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5C8" w:rsidRPr="00D669A7" w:rsidRDefault="00B332B1" w:rsidP="004135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135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135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135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35C8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135C8" w:rsidRPr="00534D88" w:rsidRDefault="004135C8" w:rsidP="00534D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0A4F" w:rsidRDefault="00B332B1" w:rsidP="002138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490A4F" w:rsidRPr="003F1E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90A4F" w:rsidRPr="003F1E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90A4F" w:rsidRPr="003F1E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90A4F" w:rsidRPr="002138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3F1E67" w:rsidRPr="00D552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Protokola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14(1)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14(3)(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Evropskog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1957.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međunarodnom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drumskom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prevozu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opasne</w:t>
      </w:r>
      <w:r w:rsidR="00490A4F"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robe</w:t>
      </w:r>
      <w:r w:rsid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ADR</w:t>
      </w:r>
      <w:r w:rsid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3F1E67" w:rsidRPr="003F1E67" w:rsidRDefault="003F1E67" w:rsidP="002138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D4CCC" w:rsidRDefault="00620ABF" w:rsidP="002138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38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Leposava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Sojić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potpisivanja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031960" w:rsidRPr="002138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F1E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vezan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izuzimanje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šumskih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logično</w:t>
      </w:r>
      <w:r w:rsidR="003F1E6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3F1E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prvobitnom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Protokolu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1957.</w:t>
      </w:r>
      <w:r w:rsidR="003F1E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F1E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stajalo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tehnička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potpisanim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obnavlja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ciklično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zahtevu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Ujedinjnih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315F" w:rsidRPr="0021389E" w:rsidRDefault="00E4315F" w:rsidP="002138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D4CCC" w:rsidRDefault="00B332B1" w:rsidP="00E431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8D4CCC"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1(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14(1)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14(3)(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1957.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ADR</w:t>
      </w:r>
      <w:r w:rsidR="008D4CCC" w:rsidRPr="0021389E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3515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515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15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515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515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315F" w:rsidRPr="0021389E" w:rsidRDefault="00E4315F" w:rsidP="00F753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15F" w:rsidRPr="00D669A7" w:rsidRDefault="00B332B1" w:rsidP="00E431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4315F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7538E2" w:rsidRDefault="007538E2" w:rsidP="00F753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92" w:rsidRPr="00F75376" w:rsidRDefault="00DE0892" w:rsidP="00F753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38E2" w:rsidRDefault="00B332B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7538E2" w:rsidRPr="00F75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538E2" w:rsidRPr="00F75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538E2" w:rsidRPr="00F75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538E2" w:rsidRPr="00DB1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8A11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8A11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8A11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8A11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Radne</w:t>
      </w:r>
      <w:r w:rsidR="007538E2" w:rsidRPr="00F753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grupe</w:t>
      </w:r>
      <w:r w:rsidR="007538E2" w:rsidRPr="00F753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031960" w:rsidRPr="00DB1BFC" w:rsidRDefault="00031960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8E2" w:rsidRPr="004B12C1" w:rsidRDefault="00B332B1" w:rsidP="004B12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Izvestilac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19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obrazovana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0319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sastala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95E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53395E" w:rsidRPr="00DB1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53395E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</w:t>
      </w:r>
      <w:r w:rsidR="0044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3395E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9F4" w:rsidRPr="00DB1BF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pristiglih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53395E" w:rsidRPr="00DB1B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Ponovljenu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Aleksovskog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Gradskoj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opštini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Čukarica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Odeljenju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inspekcije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izvršenja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4B12C1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ponovljenog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Like</w:t>
      </w:r>
      <w:proofErr w:type="spellEnd"/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Bim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proofErr w:type="spellStart"/>
      <w:r w:rsidR="00B332B1">
        <w:rPr>
          <w:rFonts w:ascii="Times New Roman" w:hAnsi="Times New Roman" w:cs="Times New Roman"/>
          <w:sz w:val="24"/>
          <w:szCs w:val="24"/>
          <w:lang w:val="sr-Cyrl-CS"/>
        </w:rPr>
        <w:t>Turs</w:t>
      </w:r>
      <w:proofErr w:type="spellEnd"/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proofErr w:type="spellStart"/>
      <w:r w:rsidR="00B332B1"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dopis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pravnom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zastupniku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pravno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fizičko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pokretanje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ocenu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>.“;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Pr="00441413">
        <w:rPr>
          <w:rFonts w:ascii="Times New Roman" w:hAnsi="Times New Roman" w:cs="Times New Roman"/>
          <w:sz w:val="24"/>
          <w:szCs w:val="24"/>
        </w:rPr>
        <w:t xml:space="preserve"> 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Pr="00441413">
        <w:rPr>
          <w:rFonts w:ascii="Times New Roman" w:hAnsi="Times New Roman" w:cs="Times New Roman"/>
          <w:sz w:val="24"/>
          <w:szCs w:val="24"/>
        </w:rPr>
        <w:t>AV com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41413">
        <w:rPr>
          <w:rFonts w:ascii="Times New Roman" w:hAnsi="Times New Roman" w:cs="Times New Roman"/>
          <w:sz w:val="24"/>
          <w:szCs w:val="24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. -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4.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Ponovljenu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Rajka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Lazića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Gradu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proofErr w:type="spellStart"/>
      <w:r w:rsidR="00B332B1">
        <w:rPr>
          <w:rFonts w:ascii="Times New Roman" w:hAnsi="Times New Roman" w:cs="Times New Roman"/>
          <w:sz w:val="24"/>
          <w:szCs w:val="24"/>
          <w:lang w:val="sr-Cyrl-CS"/>
        </w:rPr>
        <w:t>Sekreterijatu</w:t>
      </w:r>
      <w:proofErr w:type="spellEnd"/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Trubinta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Miodraga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RS"/>
        </w:rPr>
        <w:t>Vasovića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Plavšića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RS"/>
        </w:rPr>
        <w:t>uputiti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Gradskoj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upravi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Gradskoj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8.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otkup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zakupaca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određeno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vreme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stanovanju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održavanju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zgrada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obavestiti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poslnici</w:t>
      </w:r>
      <w:proofErr w:type="spellEnd"/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imati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9.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Radomira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Živanovića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10.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Rajka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uputiti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Voždovac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11.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Lekića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uputiti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Gradskoj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upravi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Kraljeva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12.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peticiju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Snežane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Opačić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uputiti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Gradskoj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opštini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eastAsia="Times New Roman" w:hAnsi="Times New Roman" w:cs="Times New Roman"/>
          <w:sz w:val="24"/>
          <w:szCs w:val="24"/>
          <w:lang w:val="sr-Cyrl-CS"/>
        </w:rPr>
        <w:t>Zemun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538E2" w:rsidRPr="00441413" w:rsidRDefault="007538E2" w:rsidP="00441413">
      <w:pPr>
        <w:pStyle w:val="NoSpacing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/>
        </w:rPr>
      </w:pPr>
    </w:p>
    <w:p w:rsidR="007538E2" w:rsidRPr="00DB1BFC" w:rsidRDefault="00B332B1" w:rsidP="00DB1B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svakog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podneska</w:t>
      </w:r>
      <w:r w:rsidR="007538E2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538E2" w:rsidRDefault="007538E2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B91" w:rsidRDefault="00862B91" w:rsidP="00862B9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2B91" w:rsidRPr="00F16EB3" w:rsidRDefault="00862B91" w:rsidP="00862B91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862B91" w:rsidRPr="00A07DFF" w:rsidRDefault="00862B91" w:rsidP="00862B9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*              *</w:t>
      </w:r>
    </w:p>
    <w:p w:rsidR="00862B91" w:rsidRDefault="00862B9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B91" w:rsidRPr="00DB1BFC" w:rsidRDefault="00862B9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004" w:rsidRDefault="00B332B1" w:rsidP="004B12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2B91" w:rsidRPr="00DB1BFC" w:rsidRDefault="00862B91" w:rsidP="004B12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5004" w:rsidRPr="00DB1BFC" w:rsidRDefault="00B332B1" w:rsidP="004B12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455004" w:rsidRPr="00DB1BF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A6771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5004" w:rsidRPr="00DB1BFC" w:rsidRDefault="00455004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5004" w:rsidRDefault="00455004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2B91" w:rsidRDefault="00862B9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2B91" w:rsidRPr="00DB1BFC" w:rsidRDefault="00862B9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5004" w:rsidRPr="00DB1BFC" w:rsidRDefault="00B332B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55004"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55004" w:rsidRPr="00DB1BFC" w:rsidRDefault="00455004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5004" w:rsidRPr="00DB1BFC" w:rsidRDefault="00455004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332B1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B332B1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2B1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p w:rsidR="00455004" w:rsidRPr="00DB1BFC" w:rsidRDefault="00455004" w:rsidP="00DB1BFC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7538E2" w:rsidRPr="00DB1BFC" w:rsidRDefault="007538E2" w:rsidP="00DB1BF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7538E2" w:rsidRPr="00DB1BFC" w:rsidSect="004D1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4E" w:rsidRDefault="00350C4E" w:rsidP="004D119D">
      <w:pPr>
        <w:spacing w:after="0" w:line="240" w:lineRule="auto"/>
      </w:pPr>
      <w:r>
        <w:separator/>
      </w:r>
    </w:p>
  </w:endnote>
  <w:endnote w:type="continuationSeparator" w:id="0">
    <w:p w:rsidR="00350C4E" w:rsidRDefault="00350C4E" w:rsidP="004D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B1" w:rsidRDefault="00B33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516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19D" w:rsidRDefault="004D11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2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119D" w:rsidRDefault="004D1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B1" w:rsidRDefault="00B33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4E" w:rsidRDefault="00350C4E" w:rsidP="004D119D">
      <w:pPr>
        <w:spacing w:after="0" w:line="240" w:lineRule="auto"/>
      </w:pPr>
      <w:r>
        <w:separator/>
      </w:r>
    </w:p>
  </w:footnote>
  <w:footnote w:type="continuationSeparator" w:id="0">
    <w:p w:rsidR="00350C4E" w:rsidRDefault="00350C4E" w:rsidP="004D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B1" w:rsidRDefault="00B33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B1" w:rsidRDefault="00B332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B1" w:rsidRDefault="00B33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83562"/>
    <w:multiLevelType w:val="hybridMultilevel"/>
    <w:tmpl w:val="9B547772"/>
    <w:lvl w:ilvl="0" w:tplc="B73E6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20"/>
    <w:rsid w:val="000009F4"/>
    <w:rsid w:val="00031960"/>
    <w:rsid w:val="00180150"/>
    <w:rsid w:val="001E45BF"/>
    <w:rsid w:val="001F0C90"/>
    <w:rsid w:val="0021389E"/>
    <w:rsid w:val="00236DC6"/>
    <w:rsid w:val="002B5571"/>
    <w:rsid w:val="00350C4E"/>
    <w:rsid w:val="003515FB"/>
    <w:rsid w:val="00370929"/>
    <w:rsid w:val="00396A9D"/>
    <w:rsid w:val="003C7D24"/>
    <w:rsid w:val="003F0EC3"/>
    <w:rsid w:val="003F1E67"/>
    <w:rsid w:val="003F5268"/>
    <w:rsid w:val="004135C8"/>
    <w:rsid w:val="00441413"/>
    <w:rsid w:val="00455004"/>
    <w:rsid w:val="0048466D"/>
    <w:rsid w:val="00490A4F"/>
    <w:rsid w:val="004A1EDE"/>
    <w:rsid w:val="004B12C1"/>
    <w:rsid w:val="004D119D"/>
    <w:rsid w:val="00524440"/>
    <w:rsid w:val="0053395E"/>
    <w:rsid w:val="00534D88"/>
    <w:rsid w:val="00620ABF"/>
    <w:rsid w:val="00636A91"/>
    <w:rsid w:val="007538E2"/>
    <w:rsid w:val="00770F03"/>
    <w:rsid w:val="00794412"/>
    <w:rsid w:val="007F42E9"/>
    <w:rsid w:val="00816A05"/>
    <w:rsid w:val="00862B91"/>
    <w:rsid w:val="008A1172"/>
    <w:rsid w:val="008D4CCC"/>
    <w:rsid w:val="00900DB2"/>
    <w:rsid w:val="00912215"/>
    <w:rsid w:val="009A41D8"/>
    <w:rsid w:val="00A00C3E"/>
    <w:rsid w:val="00A248CF"/>
    <w:rsid w:val="00A275AC"/>
    <w:rsid w:val="00A67717"/>
    <w:rsid w:val="00A72939"/>
    <w:rsid w:val="00B129F8"/>
    <w:rsid w:val="00B332B1"/>
    <w:rsid w:val="00B35D29"/>
    <w:rsid w:val="00B6664A"/>
    <w:rsid w:val="00B75062"/>
    <w:rsid w:val="00B81214"/>
    <w:rsid w:val="00BA7D38"/>
    <w:rsid w:val="00BF4212"/>
    <w:rsid w:val="00BF45EA"/>
    <w:rsid w:val="00C27A20"/>
    <w:rsid w:val="00D50B3F"/>
    <w:rsid w:val="00D55202"/>
    <w:rsid w:val="00D669A7"/>
    <w:rsid w:val="00DA01F6"/>
    <w:rsid w:val="00DB1BFC"/>
    <w:rsid w:val="00DE0892"/>
    <w:rsid w:val="00E104E4"/>
    <w:rsid w:val="00E4315F"/>
    <w:rsid w:val="00E4645E"/>
    <w:rsid w:val="00E8755B"/>
    <w:rsid w:val="00F101CF"/>
    <w:rsid w:val="00F10E00"/>
    <w:rsid w:val="00F42C8A"/>
    <w:rsid w:val="00F57FA9"/>
    <w:rsid w:val="00F75376"/>
    <w:rsid w:val="00F9393F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C27A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19D"/>
  </w:style>
  <w:style w:type="paragraph" w:styleId="Footer">
    <w:name w:val="footer"/>
    <w:basedOn w:val="Normal"/>
    <w:link w:val="FooterChar"/>
    <w:uiPriority w:val="99"/>
    <w:unhideWhenUsed/>
    <w:rsid w:val="004D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C27A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19D"/>
  </w:style>
  <w:style w:type="paragraph" w:styleId="Footer">
    <w:name w:val="footer"/>
    <w:basedOn w:val="Normal"/>
    <w:link w:val="FooterChar"/>
    <w:uiPriority w:val="99"/>
    <w:unhideWhenUsed/>
    <w:rsid w:val="004D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A159-377F-4F08-A740-57B403B3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55</cp:revision>
  <cp:lastPrinted>2016-02-29T11:13:00Z</cp:lastPrinted>
  <dcterms:created xsi:type="dcterms:W3CDTF">2016-02-25T10:54:00Z</dcterms:created>
  <dcterms:modified xsi:type="dcterms:W3CDTF">2016-03-30T11:36:00Z</dcterms:modified>
</cp:coreProperties>
</file>